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ECF28" w14:textId="77777777" w:rsidR="00E0420C" w:rsidRDefault="00E0420C" w:rsidP="008E70B3">
      <w:pPr>
        <w:pStyle w:val="ListParagraph"/>
        <w:ind w:right="270"/>
      </w:pPr>
    </w:p>
    <w:p w14:paraId="5CE04421" w14:textId="58D0121E" w:rsidR="00E0420C" w:rsidRDefault="00DB1361" w:rsidP="008E70B3">
      <w:pPr>
        <w:pStyle w:val="ListParagraph"/>
        <w:ind w:right="270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854AB8">
        <w:rPr>
          <w:b/>
          <w:bCs/>
        </w:rPr>
        <w:t xml:space="preserve">Board </w:t>
      </w:r>
      <w:r w:rsidR="00AF50E7">
        <w:rPr>
          <w:b/>
          <w:bCs/>
        </w:rPr>
        <w:t xml:space="preserve">of Directors </w:t>
      </w:r>
      <w:r w:rsidR="00854AB8">
        <w:rPr>
          <w:b/>
          <w:bCs/>
        </w:rPr>
        <w:t xml:space="preserve">Meeting – April </w:t>
      </w:r>
      <w:r>
        <w:rPr>
          <w:b/>
          <w:bCs/>
        </w:rPr>
        <w:t>9, 2024</w:t>
      </w:r>
    </w:p>
    <w:p w14:paraId="4A95B9AD" w14:textId="77777777" w:rsidR="00AF50E7" w:rsidRDefault="00AF50E7" w:rsidP="008E70B3">
      <w:pPr>
        <w:pStyle w:val="ListParagraph"/>
        <w:ind w:right="270"/>
        <w:rPr>
          <w:b/>
          <w:bCs/>
        </w:rPr>
      </w:pPr>
    </w:p>
    <w:p w14:paraId="7818E123" w14:textId="6445DA39" w:rsidR="00C33C08" w:rsidRDefault="00AF50E7" w:rsidP="008E70B3">
      <w:pPr>
        <w:pStyle w:val="ListParagraph"/>
        <w:ind w:right="270"/>
      </w:pPr>
      <w:r>
        <w:t xml:space="preserve">Present:  Lance Clark, </w:t>
      </w:r>
      <w:r w:rsidR="00B17933">
        <w:t xml:space="preserve">Scott Hearburg, </w:t>
      </w:r>
      <w:r w:rsidR="000E15A3">
        <w:t xml:space="preserve">and </w:t>
      </w:r>
      <w:r w:rsidR="00B17933">
        <w:t>Nancy Archer</w:t>
      </w:r>
      <w:r w:rsidR="00C33C08">
        <w:t>.</w:t>
      </w:r>
    </w:p>
    <w:p w14:paraId="5A769897" w14:textId="28A62A20" w:rsidR="00AF50E7" w:rsidRDefault="00C33C08" w:rsidP="008E70B3">
      <w:pPr>
        <w:pStyle w:val="ListParagraph"/>
        <w:ind w:right="270"/>
      </w:pPr>
      <w:r>
        <w:t>Present on video:</w:t>
      </w:r>
      <w:r w:rsidR="000E15A3">
        <w:t xml:space="preserve"> </w:t>
      </w:r>
      <w:r w:rsidR="00833E9F">
        <w:t xml:space="preserve">Peter Reale, Sandy Morhouse, </w:t>
      </w:r>
      <w:r>
        <w:t>Mark Wright,</w:t>
      </w:r>
      <w:r w:rsidR="000E15A3">
        <w:t xml:space="preserve"> </w:t>
      </w:r>
      <w:r>
        <w:t>Pam Nolan</w:t>
      </w:r>
      <w:r w:rsidR="00FB1D3C">
        <w:t>, Bobby Porter, and Chris Mallon</w:t>
      </w:r>
    </w:p>
    <w:p w14:paraId="7CA11059" w14:textId="74F1A480" w:rsidR="00FB1D3C" w:rsidRDefault="00FB1D3C" w:rsidP="008E70B3">
      <w:pPr>
        <w:pStyle w:val="ListParagraph"/>
        <w:ind w:right="270"/>
      </w:pPr>
      <w:r>
        <w:t>Regrets:  Pat Ida</w:t>
      </w:r>
    </w:p>
    <w:p w14:paraId="7C02F641" w14:textId="5D1184F0" w:rsidR="00CF1DD1" w:rsidRDefault="00CF1DD1" w:rsidP="008E70B3">
      <w:pPr>
        <w:pStyle w:val="ListParagraph"/>
        <w:ind w:right="270"/>
      </w:pPr>
      <w:r>
        <w:t>Staff Present:  Donna Wotton</w:t>
      </w:r>
    </w:p>
    <w:p w14:paraId="4F271466" w14:textId="77777777" w:rsidR="00FB1D3C" w:rsidRDefault="00FB1D3C" w:rsidP="008E70B3">
      <w:pPr>
        <w:pStyle w:val="ListParagraph"/>
        <w:ind w:right="270"/>
      </w:pPr>
    </w:p>
    <w:p w14:paraId="0C05FAF4" w14:textId="56B2D450" w:rsidR="00FB1D3C" w:rsidRDefault="0062484A" w:rsidP="0062484A">
      <w:pPr>
        <w:pStyle w:val="ListParagraph"/>
        <w:numPr>
          <w:ilvl w:val="0"/>
          <w:numId w:val="12"/>
        </w:numPr>
        <w:ind w:right="270"/>
      </w:pPr>
      <w:r>
        <w:t xml:space="preserve"> Approval of Minutes </w:t>
      </w:r>
      <w:r w:rsidR="00D21E69">
        <w:t xml:space="preserve">of </w:t>
      </w:r>
      <w:r w:rsidR="00CC5DEC">
        <w:t xml:space="preserve">2.13.24 public and executive sessions, </w:t>
      </w:r>
      <w:r w:rsidR="008B3E2D">
        <w:t>3</w:t>
      </w:r>
      <w:r w:rsidR="00C84FC3">
        <w:t xml:space="preserve">.7.24 </w:t>
      </w:r>
      <w:r w:rsidR="003C00CF">
        <w:t xml:space="preserve">special executive session, </w:t>
      </w:r>
      <w:r w:rsidR="00A93663">
        <w:t>and 3.27.24 special public and executive sessions.</w:t>
      </w:r>
    </w:p>
    <w:p w14:paraId="75E95D56" w14:textId="56115E0C" w:rsidR="00A93663" w:rsidRDefault="00A93663" w:rsidP="00A93663">
      <w:pPr>
        <w:pStyle w:val="ListParagraph"/>
        <w:ind w:left="1440" w:right="270"/>
      </w:pPr>
      <w:r>
        <w:t xml:space="preserve">Motion </w:t>
      </w:r>
      <w:r w:rsidR="007A4902">
        <w:t>by</w:t>
      </w:r>
      <w:r w:rsidR="008B3E2D">
        <w:t xml:space="preserve"> </w:t>
      </w:r>
      <w:r w:rsidR="00B5012E">
        <w:t xml:space="preserve">Bobby Porter, second by </w:t>
      </w:r>
      <w:r w:rsidR="00607762">
        <w:t>Chris Mallon to approve the above noted minutes</w:t>
      </w:r>
      <w:r w:rsidR="009E069B">
        <w:t xml:space="preserve">. </w:t>
      </w:r>
      <w:r w:rsidR="00607762">
        <w:t>Approved.</w:t>
      </w:r>
    </w:p>
    <w:p w14:paraId="1D0B2102" w14:textId="4BD9BABA" w:rsidR="003603D9" w:rsidRDefault="001572B1" w:rsidP="00DF15F1">
      <w:pPr>
        <w:pStyle w:val="ListParagraph"/>
        <w:numPr>
          <w:ilvl w:val="0"/>
          <w:numId w:val="12"/>
        </w:numPr>
        <w:ind w:right="270"/>
      </w:pPr>
      <w:r>
        <w:t>Financial Report</w:t>
      </w:r>
      <w:r w:rsidR="009E069B">
        <w:t xml:space="preserve">. </w:t>
      </w:r>
      <w:r w:rsidR="004256E5">
        <w:t xml:space="preserve">The financial report </w:t>
      </w:r>
      <w:r w:rsidR="000614C2">
        <w:t>ending Marh 31, 2024 was circulated for review prior to the meeting</w:t>
      </w:r>
      <w:r w:rsidR="009E069B">
        <w:t xml:space="preserve">. </w:t>
      </w:r>
      <w:r w:rsidR="000614C2">
        <w:t>In summary</w:t>
      </w:r>
      <w:r w:rsidR="00756C92">
        <w:t>, total assets are $882,723,</w:t>
      </w:r>
      <w:r w:rsidR="001611D3">
        <w:t>85</w:t>
      </w:r>
      <w:r w:rsidR="0075130A">
        <w:t xml:space="preserve">, including all </w:t>
      </w:r>
      <w:r w:rsidR="00481862">
        <w:t>accounts, restricted and nonrestricted</w:t>
      </w:r>
      <w:r w:rsidR="009E069B">
        <w:t xml:space="preserve">. </w:t>
      </w:r>
      <w:r w:rsidR="009525C7">
        <w:t xml:space="preserve">Loans are current </w:t>
      </w:r>
      <w:r w:rsidR="00DE57E3">
        <w:t>except for</w:t>
      </w:r>
      <w:r w:rsidR="009525C7">
        <w:t xml:space="preserve"> Star Trek.</w:t>
      </w:r>
    </w:p>
    <w:p w14:paraId="678282FC" w14:textId="2270C6F5" w:rsidR="009525C7" w:rsidRDefault="009525C7" w:rsidP="009525C7">
      <w:pPr>
        <w:pStyle w:val="ListParagraph"/>
        <w:ind w:left="1440" w:right="270"/>
        <w:rPr>
          <w:bCs/>
        </w:rPr>
      </w:pPr>
      <w:r>
        <w:rPr>
          <w:b/>
        </w:rPr>
        <w:t xml:space="preserve">ACTION:  </w:t>
      </w:r>
      <w:r>
        <w:rPr>
          <w:bCs/>
        </w:rPr>
        <w:t xml:space="preserve">Sandy to discuss with James within the next two weeks </w:t>
      </w:r>
      <w:r w:rsidR="00F45007">
        <w:rPr>
          <w:bCs/>
        </w:rPr>
        <w:t>getting current with payments.</w:t>
      </w:r>
    </w:p>
    <w:p w14:paraId="5C7EEAB4" w14:textId="42C48A6D" w:rsidR="00F45007" w:rsidRDefault="00F45007" w:rsidP="009525C7">
      <w:pPr>
        <w:pStyle w:val="ListParagraph"/>
        <w:ind w:left="1440" w:right="270"/>
        <w:rPr>
          <w:bCs/>
        </w:rPr>
      </w:pPr>
      <w:r>
        <w:rPr>
          <w:b/>
        </w:rPr>
        <w:t>ACTION:</w:t>
      </w:r>
      <w:r>
        <w:rPr>
          <w:bCs/>
        </w:rPr>
        <w:t xml:space="preserve">  Donna will </w:t>
      </w:r>
      <w:r w:rsidR="00DE57E3">
        <w:rPr>
          <w:bCs/>
        </w:rPr>
        <w:t>follow up</w:t>
      </w:r>
      <w:r>
        <w:rPr>
          <w:bCs/>
        </w:rPr>
        <w:t xml:space="preserve"> with James to receive a copy of</w:t>
      </w:r>
      <w:r w:rsidR="00BA2349">
        <w:rPr>
          <w:bCs/>
        </w:rPr>
        <w:t xml:space="preserve"> his insurance noting Ti-Alliance as </w:t>
      </w:r>
      <w:r w:rsidR="00DE57E3">
        <w:rPr>
          <w:bCs/>
        </w:rPr>
        <w:t>the other insured party</w:t>
      </w:r>
      <w:r w:rsidR="009E069B">
        <w:rPr>
          <w:bCs/>
        </w:rPr>
        <w:t xml:space="preserve">. </w:t>
      </w:r>
    </w:p>
    <w:p w14:paraId="23808E4E" w14:textId="2EFACEDE" w:rsidR="00DE57E3" w:rsidRPr="009525C7" w:rsidRDefault="00DE57E3" w:rsidP="009525C7">
      <w:pPr>
        <w:pStyle w:val="ListParagraph"/>
        <w:ind w:left="1440" w:right="270"/>
        <w:rPr>
          <w:bCs/>
        </w:rPr>
      </w:pPr>
      <w:r>
        <w:rPr>
          <w:b/>
        </w:rPr>
        <w:t>MOTION:</w:t>
      </w:r>
      <w:r>
        <w:rPr>
          <w:bCs/>
        </w:rPr>
        <w:t xml:space="preserve">  A motion to accept the financial report was made by Scott H</w:t>
      </w:r>
      <w:r w:rsidR="00FE4292">
        <w:rPr>
          <w:bCs/>
        </w:rPr>
        <w:t>e</w:t>
      </w:r>
      <w:r>
        <w:rPr>
          <w:bCs/>
        </w:rPr>
        <w:t>arburg, seconded by Lance Clark</w:t>
      </w:r>
      <w:r w:rsidR="009E069B">
        <w:rPr>
          <w:bCs/>
        </w:rPr>
        <w:t xml:space="preserve">. </w:t>
      </w:r>
      <w:r>
        <w:rPr>
          <w:bCs/>
        </w:rPr>
        <w:t>Motion passed unanimously.</w:t>
      </w:r>
    </w:p>
    <w:p w14:paraId="1E29CFF5" w14:textId="53A92984" w:rsidR="00DE57E3" w:rsidRDefault="00DE57E3" w:rsidP="003E2DD9">
      <w:pPr>
        <w:pStyle w:val="ListParagraph"/>
        <w:numPr>
          <w:ilvl w:val="0"/>
          <w:numId w:val="12"/>
        </w:numPr>
        <w:ind w:right="270"/>
      </w:pPr>
      <w:r>
        <w:t xml:space="preserve">Audit. Taxes and </w:t>
      </w:r>
      <w:r w:rsidR="005433EB">
        <w:t xml:space="preserve">related forms </w:t>
      </w:r>
      <w:r w:rsidR="00FE4292">
        <w:t xml:space="preserve">were </w:t>
      </w:r>
      <w:r w:rsidR="005433EB">
        <w:t>submitted</w:t>
      </w:r>
      <w:r w:rsidR="009E069B">
        <w:t xml:space="preserve">. </w:t>
      </w:r>
      <w:r w:rsidR="005433EB">
        <w:t xml:space="preserve">Audits for 2022 and 2023 </w:t>
      </w:r>
      <w:r w:rsidR="00FE4292">
        <w:t xml:space="preserve">were </w:t>
      </w:r>
      <w:r w:rsidR="005433EB">
        <w:t>completed and submitted to the State, as required</w:t>
      </w:r>
      <w:r w:rsidR="009E069B">
        <w:t xml:space="preserve">. </w:t>
      </w:r>
      <w:r w:rsidR="005433EB">
        <w:t xml:space="preserve">West Company has done a good job and </w:t>
      </w:r>
      <w:r w:rsidR="009E069B">
        <w:t>has</w:t>
      </w:r>
      <w:r w:rsidR="005433EB">
        <w:t xml:space="preserve"> agreed to do next </w:t>
      </w:r>
      <w:r w:rsidR="009E069B">
        <w:t>year’s</w:t>
      </w:r>
      <w:r w:rsidR="005433EB">
        <w:t xml:space="preserve"> audit and filings.  </w:t>
      </w:r>
    </w:p>
    <w:p w14:paraId="16CDAD5B" w14:textId="50B61E14" w:rsidR="0025156E" w:rsidRDefault="001572B1" w:rsidP="003E2DD9">
      <w:pPr>
        <w:pStyle w:val="ListParagraph"/>
        <w:numPr>
          <w:ilvl w:val="0"/>
          <w:numId w:val="12"/>
        </w:numPr>
        <w:ind w:right="270"/>
      </w:pPr>
      <w:r>
        <w:t>Board Evaluation</w:t>
      </w:r>
      <w:r w:rsidR="00BB147F">
        <w:t xml:space="preserve"> for 2023</w:t>
      </w:r>
      <w:r w:rsidR="009E069B">
        <w:t xml:space="preserve">. </w:t>
      </w:r>
      <w:r w:rsidR="00BB147F">
        <w:t>There were more areas noted for improvement th</w:t>
      </w:r>
      <w:r w:rsidR="00B63C52">
        <w:t>a</w:t>
      </w:r>
      <w:r w:rsidR="00BB147F">
        <w:t>n in past years:  policies</w:t>
      </w:r>
      <w:r w:rsidR="00134ED9">
        <w:t>,</w:t>
      </w:r>
      <w:r w:rsidR="00BB147F">
        <w:t xml:space="preserve"> practices and </w:t>
      </w:r>
      <w:r w:rsidR="00134ED9">
        <w:t>decisions of the board are consistent with its mission</w:t>
      </w:r>
      <w:r w:rsidR="007B655A">
        <w:t>; board sets clear and measurable goals</w:t>
      </w:r>
      <w:r w:rsidR="00BD012E">
        <w:t>,</w:t>
      </w:r>
      <w:r w:rsidR="007B655A">
        <w:t xml:space="preserve"> </w:t>
      </w:r>
      <w:r w:rsidR="00125981">
        <w:t xml:space="preserve">communications with executive director </w:t>
      </w:r>
      <w:r w:rsidR="00BD012E">
        <w:t xml:space="preserve">effective, and areas of risk have/have not been </w:t>
      </w:r>
      <w:r w:rsidR="0062133F">
        <w:t>identified</w:t>
      </w:r>
      <w:r w:rsidR="009E069B">
        <w:t xml:space="preserve">. </w:t>
      </w:r>
      <w:r w:rsidR="00223D76">
        <w:t xml:space="preserve">These are important to be clear on given the contracts </w:t>
      </w:r>
      <w:r w:rsidR="00DF15F1">
        <w:t>and affiliation issues</w:t>
      </w:r>
      <w:r w:rsidR="00FB58CB">
        <w:t xml:space="preserve"> </w:t>
      </w:r>
      <w:r w:rsidR="00223D76">
        <w:t>w</w:t>
      </w:r>
      <w:r w:rsidR="00FB58CB">
        <w:t>ith which we are engaged</w:t>
      </w:r>
      <w:r w:rsidR="00FE4292">
        <w:t xml:space="preserve">. </w:t>
      </w:r>
    </w:p>
    <w:p w14:paraId="33BF7FCA" w14:textId="7CC01631" w:rsidR="007B655A" w:rsidRDefault="003E2DD9" w:rsidP="00A95A7D">
      <w:pPr>
        <w:pStyle w:val="ListParagraph"/>
        <w:ind w:left="1440" w:right="270"/>
      </w:pPr>
      <w:r>
        <w:rPr>
          <w:b/>
          <w:bCs/>
        </w:rPr>
        <w:t xml:space="preserve">ACTION: </w:t>
      </w:r>
      <w:r w:rsidR="009E069B">
        <w:t>Board</w:t>
      </w:r>
      <w:r>
        <w:t xml:space="preserve"> to identify </w:t>
      </w:r>
      <w:r w:rsidR="009E069B">
        <w:t>risks</w:t>
      </w:r>
      <w:r>
        <w:t xml:space="preserve"> to </w:t>
      </w:r>
      <w:r w:rsidR="001A7D1D">
        <w:t xml:space="preserve">Ti-Alliance in any of the </w:t>
      </w:r>
      <w:r w:rsidR="00202328">
        <w:t>contracts</w:t>
      </w:r>
      <w:r w:rsidR="001A7D1D">
        <w:t xml:space="preserve"> which we are currently signing for childcare, as well as </w:t>
      </w:r>
      <w:r w:rsidR="00202328">
        <w:t>considering</w:t>
      </w:r>
      <w:r w:rsidR="001A7D1D">
        <w:t xml:space="preserve"> affiliation discussions</w:t>
      </w:r>
      <w:r w:rsidR="009E069B">
        <w:t xml:space="preserve">. </w:t>
      </w:r>
    </w:p>
    <w:p w14:paraId="0788C72B" w14:textId="3685508C" w:rsidR="007B655A" w:rsidRDefault="00FF77B6" w:rsidP="007B655A">
      <w:pPr>
        <w:pStyle w:val="ListParagraph"/>
        <w:ind w:left="1440" w:right="270"/>
      </w:pPr>
      <w:r>
        <w:rPr>
          <w:b/>
          <w:bCs/>
        </w:rPr>
        <w:t>ACTION</w:t>
      </w:r>
      <w:r w:rsidR="007B655A">
        <w:t xml:space="preserve">: To </w:t>
      </w:r>
      <w:r>
        <w:t>conduct another</w:t>
      </w:r>
      <w:r w:rsidR="007B655A">
        <w:t xml:space="preserve"> board evaluation in July </w:t>
      </w:r>
      <w:r w:rsidR="00A95A7D">
        <w:t xml:space="preserve">for </w:t>
      </w:r>
      <w:r w:rsidR="007B655A">
        <w:t>review in August</w:t>
      </w:r>
      <w:r w:rsidR="00202328">
        <w:t>.</w:t>
      </w:r>
    </w:p>
    <w:p w14:paraId="6297C762" w14:textId="5F490CBB" w:rsidR="00202328" w:rsidRDefault="0077463A" w:rsidP="00202328">
      <w:pPr>
        <w:pStyle w:val="ListParagraph"/>
        <w:numPr>
          <w:ilvl w:val="0"/>
          <w:numId w:val="12"/>
        </w:numPr>
        <w:ind w:right="270"/>
      </w:pPr>
      <w:r>
        <w:t>Development Committee:  Ti-Alliance will assist Silver Bay in applying for</w:t>
      </w:r>
      <w:r w:rsidR="004C0465">
        <w:t xml:space="preserve"> childcare related grants.</w:t>
      </w:r>
    </w:p>
    <w:p w14:paraId="3D5F4093" w14:textId="331DAD87" w:rsidR="004C0465" w:rsidRDefault="004C0465" w:rsidP="004C0465">
      <w:pPr>
        <w:pStyle w:val="ListParagraph"/>
        <w:ind w:left="1440" w:right="270"/>
        <w:rPr>
          <w:bCs/>
        </w:rPr>
      </w:pPr>
      <w:r>
        <w:rPr>
          <w:b/>
        </w:rPr>
        <w:t xml:space="preserve">ACTION: </w:t>
      </w:r>
      <w:r w:rsidR="009720C0" w:rsidRPr="009720C0">
        <w:rPr>
          <w:bCs/>
        </w:rPr>
        <w:t xml:space="preserve">Sandy will request PRIDE to pursue </w:t>
      </w:r>
      <w:r w:rsidR="009720C0">
        <w:rPr>
          <w:bCs/>
        </w:rPr>
        <w:t xml:space="preserve">CFA </w:t>
      </w:r>
      <w:r w:rsidR="00272C50">
        <w:rPr>
          <w:bCs/>
        </w:rPr>
        <w:t>funding for</w:t>
      </w:r>
      <w:r w:rsidR="009720C0">
        <w:rPr>
          <w:bCs/>
        </w:rPr>
        <w:t xml:space="preserve"> 108 Montcalm</w:t>
      </w:r>
      <w:r w:rsidR="009E069B">
        <w:rPr>
          <w:bCs/>
        </w:rPr>
        <w:t xml:space="preserve">. </w:t>
      </w:r>
      <w:r w:rsidR="00272C50">
        <w:rPr>
          <w:bCs/>
        </w:rPr>
        <w:t>Application due at the end of July.</w:t>
      </w:r>
    </w:p>
    <w:p w14:paraId="3CA373B4" w14:textId="77777777" w:rsidR="00227287" w:rsidRDefault="00227287" w:rsidP="00227287">
      <w:pPr>
        <w:pStyle w:val="ListParagraph"/>
        <w:numPr>
          <w:ilvl w:val="0"/>
          <w:numId w:val="12"/>
        </w:numPr>
        <w:ind w:right="270"/>
        <w:rPr>
          <w:bCs/>
        </w:rPr>
      </w:pPr>
      <w:r>
        <w:rPr>
          <w:bCs/>
        </w:rPr>
        <w:t>Program Updates:</w:t>
      </w:r>
    </w:p>
    <w:p w14:paraId="34A3AC9F" w14:textId="6B47CD7F" w:rsidR="00227287" w:rsidRPr="00227287" w:rsidRDefault="00227287" w:rsidP="00227287">
      <w:pPr>
        <w:ind w:left="720" w:right="270"/>
        <w:rPr>
          <w:bCs/>
        </w:rPr>
      </w:pPr>
    </w:p>
    <w:p w14:paraId="32782C1C" w14:textId="7C5EF376" w:rsidR="00033BC1" w:rsidRDefault="009E069B" w:rsidP="0093524B">
      <w:pPr>
        <w:pStyle w:val="ListParagraph"/>
        <w:numPr>
          <w:ilvl w:val="0"/>
          <w:numId w:val="13"/>
        </w:numPr>
        <w:ind w:right="270"/>
        <w:rPr>
          <w:bCs/>
        </w:rPr>
      </w:pPr>
      <w:r w:rsidRPr="00227287">
        <w:rPr>
          <w:bCs/>
        </w:rPr>
        <w:lastRenderedPageBreak/>
        <w:t>The Job</w:t>
      </w:r>
      <w:r w:rsidR="00033BC1" w:rsidRPr="00227287">
        <w:rPr>
          <w:bCs/>
        </w:rPr>
        <w:t xml:space="preserve"> Fair will be held 25 April</w:t>
      </w:r>
      <w:r w:rsidRPr="00227287">
        <w:rPr>
          <w:bCs/>
        </w:rPr>
        <w:t xml:space="preserve">. </w:t>
      </w:r>
      <w:r w:rsidR="00854087">
        <w:rPr>
          <w:bCs/>
        </w:rPr>
        <w:t>This fair has expanded signi</w:t>
      </w:r>
      <w:r w:rsidR="00B9418C">
        <w:rPr>
          <w:bCs/>
        </w:rPr>
        <w:t>ficantly over the years</w:t>
      </w:r>
      <w:r>
        <w:rPr>
          <w:bCs/>
        </w:rPr>
        <w:t xml:space="preserve">. </w:t>
      </w:r>
      <w:r w:rsidR="00033BC1" w:rsidRPr="00227287">
        <w:rPr>
          <w:bCs/>
        </w:rPr>
        <w:t xml:space="preserve">There will be 29 employers and some 50 jobs </w:t>
      </w:r>
      <w:r w:rsidR="00227287" w:rsidRPr="00227287">
        <w:rPr>
          <w:bCs/>
        </w:rPr>
        <w:t>for students to fill</w:t>
      </w:r>
      <w:r w:rsidRPr="00227287">
        <w:rPr>
          <w:bCs/>
        </w:rPr>
        <w:t xml:space="preserve">. </w:t>
      </w:r>
      <w:r w:rsidR="00227287">
        <w:rPr>
          <w:bCs/>
        </w:rPr>
        <w:t xml:space="preserve">Students from </w:t>
      </w:r>
      <w:r>
        <w:rPr>
          <w:bCs/>
        </w:rPr>
        <w:t>Moriah and</w:t>
      </w:r>
      <w:r w:rsidR="00227287">
        <w:rPr>
          <w:bCs/>
        </w:rPr>
        <w:t xml:space="preserve"> Crown Point will participate this year. </w:t>
      </w:r>
    </w:p>
    <w:p w14:paraId="632C90DA" w14:textId="715CB049" w:rsidR="00854087" w:rsidRDefault="00B9418C" w:rsidP="0093524B">
      <w:pPr>
        <w:pStyle w:val="ListParagraph"/>
        <w:numPr>
          <w:ilvl w:val="0"/>
          <w:numId w:val="13"/>
        </w:numPr>
        <w:ind w:right="270"/>
        <w:rPr>
          <w:bCs/>
        </w:rPr>
      </w:pPr>
      <w:r>
        <w:rPr>
          <w:bCs/>
        </w:rPr>
        <w:t xml:space="preserve">Trip to Modern Welding School for </w:t>
      </w:r>
      <w:r w:rsidR="00A57038">
        <w:rPr>
          <w:bCs/>
        </w:rPr>
        <w:t>eight students</w:t>
      </w:r>
      <w:r w:rsidR="009E069B">
        <w:rPr>
          <w:bCs/>
        </w:rPr>
        <w:t>. T</w:t>
      </w:r>
      <w:r w:rsidR="00A57038">
        <w:rPr>
          <w:bCs/>
        </w:rPr>
        <w:t>hree students</w:t>
      </w:r>
      <w:r w:rsidR="009E069B">
        <w:rPr>
          <w:bCs/>
        </w:rPr>
        <w:t xml:space="preserve"> </w:t>
      </w:r>
      <w:r w:rsidR="00A57038">
        <w:rPr>
          <w:bCs/>
        </w:rPr>
        <w:t xml:space="preserve">will </w:t>
      </w:r>
      <w:r w:rsidR="009E069B">
        <w:rPr>
          <w:bCs/>
        </w:rPr>
        <w:t>be</w:t>
      </w:r>
      <w:r w:rsidR="00A57038">
        <w:rPr>
          <w:bCs/>
        </w:rPr>
        <w:t xml:space="preserve"> applying this year</w:t>
      </w:r>
      <w:r w:rsidR="009E069B">
        <w:rPr>
          <w:bCs/>
        </w:rPr>
        <w:t xml:space="preserve">. </w:t>
      </w:r>
    </w:p>
    <w:p w14:paraId="7ADC2CD9" w14:textId="3CDE113C" w:rsidR="00A57038" w:rsidRDefault="00A57038" w:rsidP="0093524B">
      <w:pPr>
        <w:pStyle w:val="ListParagraph"/>
        <w:numPr>
          <w:ilvl w:val="0"/>
          <w:numId w:val="13"/>
        </w:numPr>
        <w:ind w:right="270"/>
        <w:rPr>
          <w:bCs/>
        </w:rPr>
      </w:pPr>
      <w:r>
        <w:rPr>
          <w:bCs/>
        </w:rPr>
        <w:t xml:space="preserve">May Professionals in the Classroom will focus on childcare to get students interested in childcare </w:t>
      </w:r>
      <w:r w:rsidR="00C50024">
        <w:rPr>
          <w:bCs/>
        </w:rPr>
        <w:t>and begin to build a pipeline for our local childcare positions</w:t>
      </w:r>
      <w:r w:rsidR="009E069B">
        <w:rPr>
          <w:bCs/>
        </w:rPr>
        <w:t xml:space="preserve">. </w:t>
      </w:r>
    </w:p>
    <w:p w14:paraId="2E61AEF7" w14:textId="3F7C5756" w:rsidR="004B5E8F" w:rsidRPr="004B5E8F" w:rsidRDefault="004B5E8F" w:rsidP="0093524B">
      <w:pPr>
        <w:pStyle w:val="ListParagraph"/>
        <w:numPr>
          <w:ilvl w:val="0"/>
          <w:numId w:val="13"/>
        </w:numPr>
        <w:ind w:right="270"/>
        <w:rPr>
          <w:bCs/>
        </w:rPr>
      </w:pPr>
      <w:r>
        <w:t>Scholarship Program</w:t>
      </w:r>
      <w:r w:rsidR="009E069B">
        <w:t xml:space="preserve">. </w:t>
      </w:r>
      <w:r w:rsidR="00092CE3">
        <w:t>Approximately $25,000 is available for scholarships this year</w:t>
      </w:r>
      <w:r w:rsidR="009E069B">
        <w:t xml:space="preserve">. </w:t>
      </w:r>
      <w:r w:rsidR="00092CE3">
        <w:t xml:space="preserve">Last year we awarded $41,000. </w:t>
      </w:r>
    </w:p>
    <w:p w14:paraId="22BC5E94" w14:textId="1B2604E5" w:rsidR="004B5E8F" w:rsidRDefault="004B5E8F" w:rsidP="004B5E8F">
      <w:pPr>
        <w:pStyle w:val="ListParagraph"/>
        <w:ind w:left="1800" w:right="270"/>
      </w:pPr>
      <w:r>
        <w:rPr>
          <w:b/>
          <w:bCs/>
        </w:rPr>
        <w:t xml:space="preserve">ACTION:  </w:t>
      </w:r>
      <w:r w:rsidRPr="004B5E8F">
        <w:t>Nancy and Donna to update scholarship program materials</w:t>
      </w:r>
      <w:r>
        <w:t>.</w:t>
      </w:r>
    </w:p>
    <w:p w14:paraId="550479C1" w14:textId="546F827F" w:rsidR="004B5E8F" w:rsidRPr="004B5E8F" w:rsidRDefault="004B5E8F" w:rsidP="004B5E8F">
      <w:pPr>
        <w:pStyle w:val="ListParagraph"/>
        <w:ind w:left="1800" w:right="270"/>
      </w:pPr>
      <w:r>
        <w:t xml:space="preserve">Online application has been updated and timeline </w:t>
      </w:r>
      <w:r w:rsidR="00092CE3">
        <w:t>drafted and distributed to Counseling Department and Scholarship Committee members</w:t>
      </w:r>
      <w:r w:rsidR="009E069B">
        <w:t xml:space="preserve">. </w:t>
      </w:r>
    </w:p>
    <w:p w14:paraId="4159F3B8" w14:textId="4FBC6015" w:rsidR="0050108A" w:rsidRDefault="00092CE3" w:rsidP="006432A0">
      <w:pPr>
        <w:pStyle w:val="ListParagraph"/>
        <w:numPr>
          <w:ilvl w:val="0"/>
          <w:numId w:val="12"/>
        </w:numPr>
        <w:ind w:right="270"/>
        <w:rPr>
          <w:bCs/>
        </w:rPr>
      </w:pPr>
      <w:r>
        <w:rPr>
          <w:bCs/>
        </w:rPr>
        <w:t>Childcare Update</w:t>
      </w:r>
      <w:r w:rsidR="009E069B">
        <w:rPr>
          <w:bCs/>
        </w:rPr>
        <w:t xml:space="preserve">. </w:t>
      </w:r>
    </w:p>
    <w:p w14:paraId="1C8EE240" w14:textId="48B76AC8" w:rsidR="00033BC1" w:rsidRDefault="000878C4" w:rsidP="0050108A">
      <w:pPr>
        <w:pStyle w:val="ListParagraph"/>
        <w:numPr>
          <w:ilvl w:val="0"/>
          <w:numId w:val="14"/>
        </w:numPr>
        <w:ind w:right="270"/>
        <w:rPr>
          <w:bCs/>
        </w:rPr>
      </w:pPr>
      <w:r>
        <w:rPr>
          <w:bCs/>
        </w:rPr>
        <w:t>We are close to signing contracts</w:t>
      </w:r>
      <w:r w:rsidR="009E069B">
        <w:rPr>
          <w:bCs/>
        </w:rPr>
        <w:t xml:space="preserve">. </w:t>
      </w:r>
      <w:r>
        <w:rPr>
          <w:bCs/>
        </w:rPr>
        <w:t xml:space="preserve">Final comments on draft contracts are being received. </w:t>
      </w:r>
      <w:r w:rsidR="006B3D67">
        <w:rPr>
          <w:bCs/>
        </w:rPr>
        <w:t>Seiver Bay board approval is pending</w:t>
      </w:r>
      <w:r w:rsidR="009E069B">
        <w:rPr>
          <w:bCs/>
        </w:rPr>
        <w:t xml:space="preserve">. </w:t>
      </w:r>
      <w:r w:rsidR="006B3D67">
        <w:rPr>
          <w:bCs/>
        </w:rPr>
        <w:t>Contracts should be ready for signature in the coming week</w:t>
      </w:r>
      <w:r w:rsidR="009E069B">
        <w:rPr>
          <w:bCs/>
        </w:rPr>
        <w:t xml:space="preserve">. </w:t>
      </w:r>
      <w:r w:rsidR="00491E95">
        <w:rPr>
          <w:bCs/>
        </w:rPr>
        <w:t>Silver Bay has advertised</w:t>
      </w:r>
      <w:r w:rsidR="005C3707">
        <w:rPr>
          <w:bCs/>
        </w:rPr>
        <w:t xml:space="preserve"> and received </w:t>
      </w:r>
      <w:r w:rsidR="009E069B">
        <w:rPr>
          <w:bCs/>
        </w:rPr>
        <w:t>five</w:t>
      </w:r>
      <w:r w:rsidR="005C3707">
        <w:rPr>
          <w:bCs/>
        </w:rPr>
        <w:t xml:space="preserve"> applications</w:t>
      </w:r>
      <w:r w:rsidR="00491E95">
        <w:rPr>
          <w:bCs/>
        </w:rPr>
        <w:t xml:space="preserve"> for </w:t>
      </w:r>
      <w:r w:rsidR="00971F77">
        <w:rPr>
          <w:bCs/>
        </w:rPr>
        <w:t xml:space="preserve">a </w:t>
      </w:r>
      <w:r w:rsidR="009E069B">
        <w:rPr>
          <w:bCs/>
        </w:rPr>
        <w:t>director</w:t>
      </w:r>
      <w:r w:rsidR="00971F77">
        <w:rPr>
          <w:bCs/>
        </w:rPr>
        <w:t xml:space="preserve"> of the childcare center</w:t>
      </w:r>
      <w:r w:rsidR="009E069B">
        <w:rPr>
          <w:bCs/>
        </w:rPr>
        <w:t xml:space="preserve">. </w:t>
      </w:r>
      <w:r w:rsidR="0050108A">
        <w:rPr>
          <w:bCs/>
        </w:rPr>
        <w:t xml:space="preserve">Other </w:t>
      </w:r>
      <w:r w:rsidR="00971F77">
        <w:rPr>
          <w:bCs/>
        </w:rPr>
        <w:t>posts at the center</w:t>
      </w:r>
      <w:r w:rsidR="0050108A">
        <w:rPr>
          <w:bCs/>
        </w:rPr>
        <w:t xml:space="preserve"> have also been advertised</w:t>
      </w:r>
      <w:r w:rsidR="009E069B">
        <w:rPr>
          <w:bCs/>
        </w:rPr>
        <w:t xml:space="preserve">. </w:t>
      </w:r>
    </w:p>
    <w:p w14:paraId="087D52EC" w14:textId="69E5376A" w:rsidR="006B3D67" w:rsidRDefault="006B3D67" w:rsidP="0050108A">
      <w:pPr>
        <w:pStyle w:val="ListParagraph"/>
        <w:numPr>
          <w:ilvl w:val="0"/>
          <w:numId w:val="14"/>
        </w:numPr>
        <w:ind w:right="270"/>
        <w:rPr>
          <w:bCs/>
        </w:rPr>
      </w:pPr>
      <w:r>
        <w:rPr>
          <w:bCs/>
        </w:rPr>
        <w:t>St. Mary’s has authorize</w:t>
      </w:r>
      <w:r w:rsidR="00491E95">
        <w:rPr>
          <w:bCs/>
        </w:rPr>
        <w:t>d us to proceed with construction as soon as insurance is in place</w:t>
      </w:r>
      <w:r w:rsidR="009E069B">
        <w:rPr>
          <w:bCs/>
        </w:rPr>
        <w:t xml:space="preserve">. </w:t>
      </w:r>
    </w:p>
    <w:p w14:paraId="14A497AC" w14:textId="1A883F03" w:rsidR="0096622E" w:rsidRDefault="0024032D" w:rsidP="0096622E">
      <w:pPr>
        <w:pStyle w:val="ListParagraph"/>
        <w:numPr>
          <w:ilvl w:val="0"/>
          <w:numId w:val="14"/>
        </w:numPr>
        <w:ind w:right="270"/>
        <w:rPr>
          <w:bCs/>
        </w:rPr>
      </w:pPr>
      <w:r w:rsidRPr="0096622E">
        <w:rPr>
          <w:bCs/>
        </w:rPr>
        <w:t>Construction c</w:t>
      </w:r>
      <w:r w:rsidR="003125BF" w:rsidRPr="0096622E">
        <w:rPr>
          <w:bCs/>
        </w:rPr>
        <w:t>ontract</w:t>
      </w:r>
      <w:r w:rsidR="009E069B" w:rsidRPr="0096622E">
        <w:rPr>
          <w:bCs/>
        </w:rPr>
        <w:t xml:space="preserve">. </w:t>
      </w:r>
      <w:r w:rsidR="00FE4292" w:rsidRPr="0096622E">
        <w:rPr>
          <w:bCs/>
        </w:rPr>
        <w:t>Two</w:t>
      </w:r>
      <w:r w:rsidR="0096622E" w:rsidRPr="0096622E">
        <w:rPr>
          <w:bCs/>
        </w:rPr>
        <w:t xml:space="preserve"> bids were received</w:t>
      </w:r>
      <w:r w:rsidR="00FE4292" w:rsidRPr="0096622E">
        <w:rPr>
          <w:bCs/>
        </w:rPr>
        <w:t xml:space="preserve">. </w:t>
      </w:r>
      <w:r w:rsidR="0096622E" w:rsidRPr="0096622E">
        <w:rPr>
          <w:bCs/>
        </w:rPr>
        <w:t xml:space="preserve">Each </w:t>
      </w:r>
      <w:r w:rsidR="009E069B" w:rsidRPr="0096622E">
        <w:rPr>
          <w:bCs/>
        </w:rPr>
        <w:t>was</w:t>
      </w:r>
      <w:r w:rsidR="0096622E" w:rsidRPr="0096622E">
        <w:rPr>
          <w:bCs/>
        </w:rPr>
        <w:t xml:space="preserve"> within $6,000 of the other</w:t>
      </w:r>
      <w:r w:rsidR="009E069B" w:rsidRPr="0096622E">
        <w:rPr>
          <w:bCs/>
        </w:rPr>
        <w:t xml:space="preserve">. </w:t>
      </w:r>
      <w:r w:rsidR="003125BF" w:rsidRPr="0096622E">
        <w:rPr>
          <w:bCs/>
        </w:rPr>
        <w:t xml:space="preserve">The procurement committee met and </w:t>
      </w:r>
      <w:r w:rsidR="009E069B" w:rsidRPr="0096622E">
        <w:rPr>
          <w:bCs/>
        </w:rPr>
        <w:t>recommended</w:t>
      </w:r>
      <w:r w:rsidR="003125BF" w:rsidRPr="0096622E">
        <w:rPr>
          <w:bCs/>
        </w:rPr>
        <w:t xml:space="preserve"> Luck Builder</w:t>
      </w:r>
      <w:r w:rsidR="0096622E" w:rsidRPr="0096622E">
        <w:rPr>
          <w:bCs/>
        </w:rPr>
        <w:t>s to do the necessary construction at St. Mary’s to suit the needs of the childcare center</w:t>
      </w:r>
      <w:r w:rsidR="009E069B" w:rsidRPr="0096622E">
        <w:rPr>
          <w:bCs/>
        </w:rPr>
        <w:t xml:space="preserve">. </w:t>
      </w:r>
      <w:r w:rsidR="0096622E">
        <w:rPr>
          <w:bCs/>
        </w:rPr>
        <w:t>Pam Nolan and Peter Reale both have had previous experience with Luck Builders</w:t>
      </w:r>
      <w:r w:rsidR="009E069B">
        <w:rPr>
          <w:bCs/>
        </w:rPr>
        <w:t xml:space="preserve">. </w:t>
      </w:r>
    </w:p>
    <w:p w14:paraId="7C91BDD3" w14:textId="230AEC1F" w:rsidR="0096622E" w:rsidRDefault="0096622E" w:rsidP="0096622E">
      <w:pPr>
        <w:pStyle w:val="ListParagraph"/>
        <w:ind w:left="1800" w:right="270"/>
        <w:rPr>
          <w:bCs/>
        </w:rPr>
      </w:pPr>
      <w:r>
        <w:rPr>
          <w:b/>
        </w:rPr>
        <w:t>MOTION:</w:t>
      </w:r>
      <w:r>
        <w:rPr>
          <w:bCs/>
        </w:rPr>
        <w:t xml:space="preserve"> To ratify the recommendation of the procurement committee to </w:t>
      </w:r>
      <w:r w:rsidR="00D27A2F">
        <w:rPr>
          <w:bCs/>
        </w:rPr>
        <w:t>offer</w:t>
      </w:r>
      <w:r>
        <w:rPr>
          <w:bCs/>
        </w:rPr>
        <w:t xml:space="preserve"> $300,000 </w:t>
      </w:r>
      <w:r w:rsidR="00D27A2F">
        <w:rPr>
          <w:bCs/>
        </w:rPr>
        <w:t>contract to Luck Builders for</w:t>
      </w:r>
      <w:r w:rsidR="00F751CC">
        <w:rPr>
          <w:bCs/>
        </w:rPr>
        <w:t xml:space="preserve"> work on the childcare center at St. Mary’s</w:t>
      </w:r>
      <w:r w:rsidR="009E069B">
        <w:rPr>
          <w:bCs/>
        </w:rPr>
        <w:t xml:space="preserve">. </w:t>
      </w:r>
      <w:r w:rsidR="00443ACC">
        <w:rPr>
          <w:bCs/>
        </w:rPr>
        <w:t>Moved by Scott Hearburg, seconded by Pam Nolan</w:t>
      </w:r>
      <w:r w:rsidR="009E069B">
        <w:rPr>
          <w:bCs/>
        </w:rPr>
        <w:t xml:space="preserve">. </w:t>
      </w:r>
      <w:r w:rsidR="00443ACC">
        <w:rPr>
          <w:bCs/>
        </w:rPr>
        <w:t>Passed unanimously.</w:t>
      </w:r>
    </w:p>
    <w:p w14:paraId="70D12C39" w14:textId="79ED21FF" w:rsidR="00443ACC" w:rsidRDefault="00C43838" w:rsidP="0096622E">
      <w:pPr>
        <w:pStyle w:val="ListParagraph"/>
        <w:ind w:left="1800" w:right="270"/>
        <w:rPr>
          <w:bCs/>
        </w:rPr>
      </w:pPr>
      <w:r>
        <w:rPr>
          <w:bCs/>
        </w:rPr>
        <w:t>Luck Builders is confident they can meet the schedule requirement and have the work finished by 30 June.</w:t>
      </w:r>
    </w:p>
    <w:p w14:paraId="73BFE9E6" w14:textId="11BDEFDF" w:rsidR="00F751CC" w:rsidRPr="00ED1A4A" w:rsidRDefault="00C43838" w:rsidP="00ED1A4A">
      <w:pPr>
        <w:pStyle w:val="ListParagraph"/>
        <w:ind w:left="1800" w:right="270"/>
        <w:rPr>
          <w:bCs/>
        </w:rPr>
      </w:pPr>
      <w:r>
        <w:rPr>
          <w:bCs/>
        </w:rPr>
        <w:t xml:space="preserve">The </w:t>
      </w:r>
      <w:r w:rsidR="004E0D0D">
        <w:rPr>
          <w:bCs/>
        </w:rPr>
        <w:t>playground will need to un</w:t>
      </w:r>
      <w:r w:rsidR="00CA37FA">
        <w:rPr>
          <w:bCs/>
        </w:rPr>
        <w:t>der</w:t>
      </w:r>
      <w:r w:rsidR="004E0D0D">
        <w:rPr>
          <w:bCs/>
        </w:rPr>
        <w:t>go a second round of desig</w:t>
      </w:r>
      <w:r w:rsidR="00121234">
        <w:rPr>
          <w:bCs/>
        </w:rPr>
        <w:t xml:space="preserve">n to meet </w:t>
      </w:r>
      <w:r w:rsidR="00CA37FA">
        <w:rPr>
          <w:bCs/>
        </w:rPr>
        <w:t>AES requirements</w:t>
      </w:r>
      <w:r w:rsidR="009E069B">
        <w:rPr>
          <w:bCs/>
        </w:rPr>
        <w:t xml:space="preserve">. </w:t>
      </w:r>
      <w:r w:rsidR="000D36B0">
        <w:rPr>
          <w:bCs/>
        </w:rPr>
        <w:t>This will require an addendum to the Luck contract</w:t>
      </w:r>
      <w:r w:rsidR="009E069B">
        <w:rPr>
          <w:bCs/>
        </w:rPr>
        <w:t xml:space="preserve">. </w:t>
      </w:r>
    </w:p>
    <w:p w14:paraId="39441006" w14:textId="77A68A74" w:rsidR="00ED1A4A" w:rsidRDefault="00ED1A4A" w:rsidP="00ED1A4A">
      <w:pPr>
        <w:pStyle w:val="ListParagraph"/>
        <w:numPr>
          <w:ilvl w:val="0"/>
          <w:numId w:val="12"/>
        </w:numPr>
        <w:ind w:right="270"/>
        <w:rPr>
          <w:bCs/>
        </w:rPr>
      </w:pPr>
      <w:r>
        <w:rPr>
          <w:bCs/>
        </w:rPr>
        <w:t>Public Art Steering Committee</w:t>
      </w:r>
      <w:r w:rsidR="009E069B">
        <w:rPr>
          <w:bCs/>
        </w:rPr>
        <w:t xml:space="preserve">. </w:t>
      </w:r>
      <w:r>
        <w:rPr>
          <w:bCs/>
        </w:rPr>
        <w:t>Donna is co-chairing the Public Art Steering Committee together with Britaney, the art teacher at Ti school</w:t>
      </w:r>
      <w:r w:rsidR="009E069B">
        <w:rPr>
          <w:bCs/>
        </w:rPr>
        <w:t xml:space="preserve">. </w:t>
      </w:r>
      <w:r>
        <w:rPr>
          <w:bCs/>
        </w:rPr>
        <w:t>The strategic plan developed will become part of the town’s Comprehensive Plan</w:t>
      </w:r>
      <w:r w:rsidR="009E069B">
        <w:rPr>
          <w:bCs/>
        </w:rPr>
        <w:t xml:space="preserve">. </w:t>
      </w:r>
      <w:r>
        <w:rPr>
          <w:bCs/>
        </w:rPr>
        <w:t>The committee will have wide participation, including youth, to develop a vision for outdoor art in Ticonderoga</w:t>
      </w:r>
      <w:r w:rsidR="009E069B">
        <w:rPr>
          <w:bCs/>
        </w:rPr>
        <w:t xml:space="preserve">. </w:t>
      </w:r>
      <w:r>
        <w:rPr>
          <w:bCs/>
        </w:rPr>
        <w:t>Some funding for implementation may come from DRI, but sources of funding will also be included as part of the strategic plan.</w:t>
      </w:r>
    </w:p>
    <w:p w14:paraId="71B7AA50" w14:textId="537C33E7" w:rsidR="00607762" w:rsidRDefault="006D2209" w:rsidP="006D2209">
      <w:pPr>
        <w:pStyle w:val="ListParagraph"/>
        <w:ind w:left="1440" w:right="270"/>
        <w:rPr>
          <w:bCs/>
        </w:rPr>
      </w:pPr>
      <w:r>
        <w:rPr>
          <w:b/>
        </w:rPr>
        <w:t xml:space="preserve">MOTION: </w:t>
      </w:r>
      <w:r w:rsidR="003D3A64">
        <w:rPr>
          <w:bCs/>
        </w:rPr>
        <w:t>To move to Executive Session made by Chris Mallon</w:t>
      </w:r>
      <w:r w:rsidR="003D3A64">
        <w:rPr>
          <w:b/>
        </w:rPr>
        <w:t xml:space="preserve">, </w:t>
      </w:r>
      <w:r w:rsidR="003D3A64" w:rsidRPr="003D3A64">
        <w:rPr>
          <w:bCs/>
        </w:rPr>
        <w:t>seconded by Bobby Porter</w:t>
      </w:r>
      <w:r w:rsidR="009E069B" w:rsidRPr="003D3A64">
        <w:rPr>
          <w:bCs/>
        </w:rPr>
        <w:t xml:space="preserve">. </w:t>
      </w:r>
      <w:r w:rsidR="003D3A64" w:rsidRPr="003D3A64">
        <w:rPr>
          <w:bCs/>
        </w:rPr>
        <w:t>Passed.</w:t>
      </w:r>
    </w:p>
    <w:p w14:paraId="782D097A" w14:textId="11304B94" w:rsidR="00FE4292" w:rsidRPr="00DA639A" w:rsidRDefault="00DA639A" w:rsidP="006D2209">
      <w:pPr>
        <w:pStyle w:val="ListParagraph"/>
        <w:ind w:left="1440" w:right="270"/>
      </w:pPr>
      <w:r w:rsidRPr="00DA639A">
        <w:rPr>
          <w:b/>
          <w:bCs/>
        </w:rPr>
        <w:lastRenderedPageBreak/>
        <w:t>MOTION</w:t>
      </w:r>
      <w:r>
        <w:rPr>
          <w:b/>
          <w:bCs/>
        </w:rPr>
        <w:t xml:space="preserve">: </w:t>
      </w:r>
      <w:r>
        <w:t xml:space="preserve">To </w:t>
      </w:r>
      <w:r w:rsidR="00CB2F29">
        <w:t>adjourn</w:t>
      </w:r>
      <w:r>
        <w:t xml:space="preserve"> </w:t>
      </w:r>
      <w:r w:rsidR="00FA4A30">
        <w:t>by Scott Hearburg, seconded by Bobby Porter.  Passed</w:t>
      </w:r>
    </w:p>
    <w:p w14:paraId="50D381A6" w14:textId="77777777" w:rsidR="00566C0C" w:rsidRDefault="00566C0C" w:rsidP="008E70B3">
      <w:pPr>
        <w:pStyle w:val="ListParagraph"/>
        <w:ind w:right="270"/>
        <w:rPr>
          <w:b/>
          <w:bCs/>
        </w:rPr>
      </w:pPr>
    </w:p>
    <w:p w14:paraId="6C00E000" w14:textId="77777777" w:rsidR="00566C0C" w:rsidRPr="008E70B3" w:rsidRDefault="00566C0C" w:rsidP="008E70B3">
      <w:pPr>
        <w:pStyle w:val="ListParagraph"/>
        <w:ind w:right="270"/>
      </w:pPr>
    </w:p>
    <w:sectPr w:rsidR="00566C0C" w:rsidRPr="008E70B3" w:rsidSect="00442026">
      <w:headerReference w:type="default" r:id="rId7"/>
      <w:footerReference w:type="default" r:id="rId8"/>
      <w:pgSz w:w="12240" w:h="15840"/>
      <w:pgMar w:top="720" w:right="1080" w:bottom="0" w:left="108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195B1" w14:textId="77777777" w:rsidR="00442026" w:rsidRDefault="00442026" w:rsidP="00F33801">
      <w:pPr>
        <w:spacing w:after="0" w:line="240" w:lineRule="auto"/>
      </w:pPr>
      <w:r>
        <w:separator/>
      </w:r>
    </w:p>
  </w:endnote>
  <w:endnote w:type="continuationSeparator" w:id="0">
    <w:p w14:paraId="266B5C3B" w14:textId="77777777" w:rsidR="00442026" w:rsidRDefault="00442026" w:rsidP="00F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62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1B6DA" w14:textId="26EB9AE0" w:rsidR="00822438" w:rsidRDefault="00822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C82D9" w14:textId="1EC7AFD8" w:rsidR="00F33801" w:rsidRPr="00F33801" w:rsidRDefault="00F33801" w:rsidP="00F33801">
    <w:pPr>
      <w:autoSpaceDE w:val="0"/>
      <w:autoSpaceDN w:val="0"/>
      <w:adjustRightInd w:val="0"/>
      <w:spacing w:after="0"/>
      <w:jc w:val="center"/>
      <w:rPr>
        <w:rFonts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007A5" w14:textId="77777777" w:rsidR="00442026" w:rsidRDefault="00442026" w:rsidP="00F33801">
      <w:pPr>
        <w:spacing w:after="0" w:line="240" w:lineRule="auto"/>
      </w:pPr>
      <w:r>
        <w:separator/>
      </w:r>
    </w:p>
  </w:footnote>
  <w:footnote w:type="continuationSeparator" w:id="0">
    <w:p w14:paraId="374287D0" w14:textId="77777777" w:rsidR="00442026" w:rsidRDefault="00442026" w:rsidP="00F3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15E6" w14:textId="77777777" w:rsidR="00F33801" w:rsidRDefault="00F33801" w:rsidP="00F33801">
    <w:pPr>
      <w:pStyle w:val="Header"/>
      <w:jc w:val="center"/>
    </w:pPr>
    <w:r w:rsidRPr="00BB2DCE">
      <w:rPr>
        <w:noProof/>
        <w:sz w:val="24"/>
        <w:szCs w:val="24"/>
      </w:rPr>
      <w:drawing>
        <wp:inline distT="0" distB="0" distL="0" distR="0" wp14:anchorId="5F3EB8DD" wp14:editId="0446E0C3">
          <wp:extent cx="2355010" cy="1285336"/>
          <wp:effectExtent l="0" t="0" r="7620" b="0"/>
          <wp:docPr id="1" name="Picture 1" descr="C:\Users\Chattie\Documents\Logos &amp; Letterheads\TRA logos\FINAL LOGO\Ti-AllianceLOGO_small_po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hattie\Documents\Logos &amp; Letterheads\TRA logos\FINAL LOGO\Ti-AllianceLOGO_small_p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928" cy="129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99"/>
    <w:multiLevelType w:val="hybridMultilevel"/>
    <w:tmpl w:val="291C619C"/>
    <w:lvl w:ilvl="0" w:tplc="DFB6C9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F79BB"/>
    <w:multiLevelType w:val="hybridMultilevel"/>
    <w:tmpl w:val="7C16CB6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183268D3"/>
    <w:multiLevelType w:val="hybridMultilevel"/>
    <w:tmpl w:val="FC0C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F00C4"/>
    <w:multiLevelType w:val="hybridMultilevel"/>
    <w:tmpl w:val="2D00BD82"/>
    <w:lvl w:ilvl="0" w:tplc="48C295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E40787A"/>
    <w:multiLevelType w:val="hybridMultilevel"/>
    <w:tmpl w:val="BAD62908"/>
    <w:lvl w:ilvl="0" w:tplc="24E014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7A0FB0"/>
    <w:multiLevelType w:val="hybridMultilevel"/>
    <w:tmpl w:val="CD6E77F0"/>
    <w:lvl w:ilvl="0" w:tplc="CA54A80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043098D"/>
    <w:multiLevelType w:val="hybridMultilevel"/>
    <w:tmpl w:val="BB02A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A4532"/>
    <w:multiLevelType w:val="hybridMultilevel"/>
    <w:tmpl w:val="725ED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0B2A"/>
    <w:multiLevelType w:val="hybridMultilevel"/>
    <w:tmpl w:val="6A9C438C"/>
    <w:lvl w:ilvl="0" w:tplc="F1723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A83486"/>
    <w:multiLevelType w:val="hybridMultilevel"/>
    <w:tmpl w:val="AD64830E"/>
    <w:lvl w:ilvl="0" w:tplc="8B4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1F6073"/>
    <w:multiLevelType w:val="hybridMultilevel"/>
    <w:tmpl w:val="74C06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617D94"/>
    <w:multiLevelType w:val="hybridMultilevel"/>
    <w:tmpl w:val="16041E8C"/>
    <w:lvl w:ilvl="0" w:tplc="1FE63BE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61D483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F90CD2"/>
    <w:multiLevelType w:val="hybridMultilevel"/>
    <w:tmpl w:val="132823FA"/>
    <w:lvl w:ilvl="0" w:tplc="505EB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32921"/>
    <w:multiLevelType w:val="hybridMultilevel"/>
    <w:tmpl w:val="5C50BD98"/>
    <w:lvl w:ilvl="0" w:tplc="3E7EC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506962">
    <w:abstractNumId w:val="11"/>
  </w:num>
  <w:num w:numId="2" w16cid:durableId="1849557228">
    <w:abstractNumId w:val="1"/>
  </w:num>
  <w:num w:numId="3" w16cid:durableId="847060035">
    <w:abstractNumId w:val="10"/>
  </w:num>
  <w:num w:numId="4" w16cid:durableId="1884823281">
    <w:abstractNumId w:val="7"/>
  </w:num>
  <w:num w:numId="5" w16cid:durableId="1131052526">
    <w:abstractNumId w:val="13"/>
  </w:num>
  <w:num w:numId="6" w16cid:durableId="1727335780">
    <w:abstractNumId w:val="6"/>
  </w:num>
  <w:num w:numId="7" w16cid:durableId="1471480117">
    <w:abstractNumId w:val="9"/>
  </w:num>
  <w:num w:numId="8" w16cid:durableId="1810396774">
    <w:abstractNumId w:val="0"/>
  </w:num>
  <w:num w:numId="9" w16cid:durableId="57173238">
    <w:abstractNumId w:val="12"/>
  </w:num>
  <w:num w:numId="10" w16cid:durableId="1396389130">
    <w:abstractNumId w:val="2"/>
  </w:num>
  <w:num w:numId="11" w16cid:durableId="337536216">
    <w:abstractNumId w:val="8"/>
  </w:num>
  <w:num w:numId="12" w16cid:durableId="1803037545">
    <w:abstractNumId w:val="4"/>
  </w:num>
  <w:num w:numId="13" w16cid:durableId="2071686548">
    <w:abstractNumId w:val="3"/>
  </w:num>
  <w:num w:numId="14" w16cid:durableId="436098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5"/>
    <w:rsid w:val="00003E2C"/>
    <w:rsid w:val="00030CBA"/>
    <w:rsid w:val="00032AFD"/>
    <w:rsid w:val="00033BC1"/>
    <w:rsid w:val="0004189C"/>
    <w:rsid w:val="000603EF"/>
    <w:rsid w:val="000614C2"/>
    <w:rsid w:val="00084E82"/>
    <w:rsid w:val="000878C4"/>
    <w:rsid w:val="00092884"/>
    <w:rsid w:val="00092CE3"/>
    <w:rsid w:val="000A4635"/>
    <w:rsid w:val="000B5671"/>
    <w:rsid w:val="000C6FFF"/>
    <w:rsid w:val="000D2F9E"/>
    <w:rsid w:val="000D36B0"/>
    <w:rsid w:val="000E15A3"/>
    <w:rsid w:val="000E5EE0"/>
    <w:rsid w:val="000F7C43"/>
    <w:rsid w:val="00103385"/>
    <w:rsid w:val="0011634A"/>
    <w:rsid w:val="00121234"/>
    <w:rsid w:val="00125981"/>
    <w:rsid w:val="00134ED9"/>
    <w:rsid w:val="001409D4"/>
    <w:rsid w:val="001572B1"/>
    <w:rsid w:val="001611D3"/>
    <w:rsid w:val="001643E8"/>
    <w:rsid w:val="00165293"/>
    <w:rsid w:val="0019763B"/>
    <w:rsid w:val="001A7D1D"/>
    <w:rsid w:val="001E4230"/>
    <w:rsid w:val="001F111B"/>
    <w:rsid w:val="002007B0"/>
    <w:rsid w:val="00202328"/>
    <w:rsid w:val="002063AF"/>
    <w:rsid w:val="00217346"/>
    <w:rsid w:val="00223D76"/>
    <w:rsid w:val="00227287"/>
    <w:rsid w:val="00240224"/>
    <w:rsid w:val="0024032D"/>
    <w:rsid w:val="0025156E"/>
    <w:rsid w:val="00272C50"/>
    <w:rsid w:val="002B747D"/>
    <w:rsid w:val="003125BF"/>
    <w:rsid w:val="00317970"/>
    <w:rsid w:val="003331A8"/>
    <w:rsid w:val="00340CEE"/>
    <w:rsid w:val="00355663"/>
    <w:rsid w:val="003603D9"/>
    <w:rsid w:val="003641E7"/>
    <w:rsid w:val="00385A52"/>
    <w:rsid w:val="003B6EA6"/>
    <w:rsid w:val="003C00CF"/>
    <w:rsid w:val="003D3A64"/>
    <w:rsid w:val="003D6EEA"/>
    <w:rsid w:val="003E0474"/>
    <w:rsid w:val="003E2DD9"/>
    <w:rsid w:val="004018C8"/>
    <w:rsid w:val="0040517D"/>
    <w:rsid w:val="004256E5"/>
    <w:rsid w:val="00427B8C"/>
    <w:rsid w:val="00442026"/>
    <w:rsid w:val="00443ACC"/>
    <w:rsid w:val="0045141D"/>
    <w:rsid w:val="004765C6"/>
    <w:rsid w:val="00481862"/>
    <w:rsid w:val="00491E32"/>
    <w:rsid w:val="00491E95"/>
    <w:rsid w:val="004A6F5B"/>
    <w:rsid w:val="004B5E8F"/>
    <w:rsid w:val="004C0465"/>
    <w:rsid w:val="004E0D0D"/>
    <w:rsid w:val="004E6650"/>
    <w:rsid w:val="004F1BB3"/>
    <w:rsid w:val="0050108A"/>
    <w:rsid w:val="0050698F"/>
    <w:rsid w:val="00511E4E"/>
    <w:rsid w:val="00534EB7"/>
    <w:rsid w:val="005433EB"/>
    <w:rsid w:val="00560F21"/>
    <w:rsid w:val="00566C0C"/>
    <w:rsid w:val="005B0820"/>
    <w:rsid w:val="005C18C4"/>
    <w:rsid w:val="005C3707"/>
    <w:rsid w:val="005C6768"/>
    <w:rsid w:val="00607762"/>
    <w:rsid w:val="006160B9"/>
    <w:rsid w:val="0062133F"/>
    <w:rsid w:val="0062484A"/>
    <w:rsid w:val="0063662F"/>
    <w:rsid w:val="006432A0"/>
    <w:rsid w:val="00653FFB"/>
    <w:rsid w:val="00666F89"/>
    <w:rsid w:val="00691156"/>
    <w:rsid w:val="006A3C39"/>
    <w:rsid w:val="006B18A0"/>
    <w:rsid w:val="006B3D67"/>
    <w:rsid w:val="006D2209"/>
    <w:rsid w:val="006F1180"/>
    <w:rsid w:val="00707365"/>
    <w:rsid w:val="0075130A"/>
    <w:rsid w:val="00756C92"/>
    <w:rsid w:val="00761F9E"/>
    <w:rsid w:val="0077463A"/>
    <w:rsid w:val="00775F67"/>
    <w:rsid w:val="00792DE8"/>
    <w:rsid w:val="00796A98"/>
    <w:rsid w:val="00797A7E"/>
    <w:rsid w:val="007A4902"/>
    <w:rsid w:val="007B655A"/>
    <w:rsid w:val="00822438"/>
    <w:rsid w:val="00833E9F"/>
    <w:rsid w:val="00835EA0"/>
    <w:rsid w:val="00847AC0"/>
    <w:rsid w:val="00854087"/>
    <w:rsid w:val="00854AB8"/>
    <w:rsid w:val="00891B11"/>
    <w:rsid w:val="008A2399"/>
    <w:rsid w:val="008B3E2D"/>
    <w:rsid w:val="008B5316"/>
    <w:rsid w:val="008C3D9A"/>
    <w:rsid w:val="008E1545"/>
    <w:rsid w:val="008E70B3"/>
    <w:rsid w:val="00951A46"/>
    <w:rsid w:val="009525C7"/>
    <w:rsid w:val="00955F80"/>
    <w:rsid w:val="0096622E"/>
    <w:rsid w:val="00971F77"/>
    <w:rsid w:val="009720C0"/>
    <w:rsid w:val="009A2F43"/>
    <w:rsid w:val="009E069B"/>
    <w:rsid w:val="00A06AC3"/>
    <w:rsid w:val="00A15E31"/>
    <w:rsid w:val="00A57038"/>
    <w:rsid w:val="00A60172"/>
    <w:rsid w:val="00A72C55"/>
    <w:rsid w:val="00A82414"/>
    <w:rsid w:val="00A93663"/>
    <w:rsid w:val="00A95A7D"/>
    <w:rsid w:val="00AC63C2"/>
    <w:rsid w:val="00AF50E7"/>
    <w:rsid w:val="00B17933"/>
    <w:rsid w:val="00B23B70"/>
    <w:rsid w:val="00B32CAE"/>
    <w:rsid w:val="00B3430D"/>
    <w:rsid w:val="00B36790"/>
    <w:rsid w:val="00B405D4"/>
    <w:rsid w:val="00B5012E"/>
    <w:rsid w:val="00B63C52"/>
    <w:rsid w:val="00B847C5"/>
    <w:rsid w:val="00B9418C"/>
    <w:rsid w:val="00B969EC"/>
    <w:rsid w:val="00BA2349"/>
    <w:rsid w:val="00BB147F"/>
    <w:rsid w:val="00BB2DCE"/>
    <w:rsid w:val="00BB343A"/>
    <w:rsid w:val="00BD012E"/>
    <w:rsid w:val="00C151C1"/>
    <w:rsid w:val="00C2256F"/>
    <w:rsid w:val="00C22822"/>
    <w:rsid w:val="00C33C08"/>
    <w:rsid w:val="00C43838"/>
    <w:rsid w:val="00C47507"/>
    <w:rsid w:val="00C50024"/>
    <w:rsid w:val="00C722F8"/>
    <w:rsid w:val="00C84FC3"/>
    <w:rsid w:val="00CA37FA"/>
    <w:rsid w:val="00CB2330"/>
    <w:rsid w:val="00CB2F29"/>
    <w:rsid w:val="00CB742B"/>
    <w:rsid w:val="00CC5DEC"/>
    <w:rsid w:val="00CF1DD1"/>
    <w:rsid w:val="00D0202B"/>
    <w:rsid w:val="00D139EA"/>
    <w:rsid w:val="00D21E69"/>
    <w:rsid w:val="00D260FD"/>
    <w:rsid w:val="00D27A2F"/>
    <w:rsid w:val="00D56544"/>
    <w:rsid w:val="00D6079A"/>
    <w:rsid w:val="00D667A5"/>
    <w:rsid w:val="00D77CC4"/>
    <w:rsid w:val="00D90B0F"/>
    <w:rsid w:val="00D90EF3"/>
    <w:rsid w:val="00DA1A23"/>
    <w:rsid w:val="00DA639A"/>
    <w:rsid w:val="00DB0086"/>
    <w:rsid w:val="00DB1361"/>
    <w:rsid w:val="00DB4B13"/>
    <w:rsid w:val="00DC59BE"/>
    <w:rsid w:val="00DC6764"/>
    <w:rsid w:val="00DD7336"/>
    <w:rsid w:val="00DE0C1B"/>
    <w:rsid w:val="00DE2492"/>
    <w:rsid w:val="00DE4947"/>
    <w:rsid w:val="00DE57E3"/>
    <w:rsid w:val="00DF15F1"/>
    <w:rsid w:val="00E0420C"/>
    <w:rsid w:val="00E3059E"/>
    <w:rsid w:val="00E34E88"/>
    <w:rsid w:val="00E61B0A"/>
    <w:rsid w:val="00E61F6E"/>
    <w:rsid w:val="00E67880"/>
    <w:rsid w:val="00E7390F"/>
    <w:rsid w:val="00E809CF"/>
    <w:rsid w:val="00E97684"/>
    <w:rsid w:val="00EB6CD7"/>
    <w:rsid w:val="00ED1A4A"/>
    <w:rsid w:val="00F061AB"/>
    <w:rsid w:val="00F214EA"/>
    <w:rsid w:val="00F27FE8"/>
    <w:rsid w:val="00F33801"/>
    <w:rsid w:val="00F34A69"/>
    <w:rsid w:val="00F4163A"/>
    <w:rsid w:val="00F45007"/>
    <w:rsid w:val="00F5704E"/>
    <w:rsid w:val="00F62A4F"/>
    <w:rsid w:val="00F64387"/>
    <w:rsid w:val="00F70305"/>
    <w:rsid w:val="00F74AF8"/>
    <w:rsid w:val="00F751CC"/>
    <w:rsid w:val="00F77532"/>
    <w:rsid w:val="00FA0B70"/>
    <w:rsid w:val="00FA4A30"/>
    <w:rsid w:val="00FA55A0"/>
    <w:rsid w:val="00FB1D3C"/>
    <w:rsid w:val="00FB58CB"/>
    <w:rsid w:val="00FE4292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69BB"/>
  <w15:docId w15:val="{1BF11A60-9D26-0D41-8183-6AAAE48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rmalWeb">
    <w:name w:val="Normal (Web)"/>
    <w:basedOn w:val="Normal"/>
    <w:uiPriority w:val="99"/>
    <w:semiHidden/>
    <w:unhideWhenUsed/>
    <w:rsid w:val="00D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E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Chattie</dc:creator>
  <cp:lastModifiedBy>Lance Clark</cp:lastModifiedBy>
  <cp:revision>7</cp:revision>
  <cp:lastPrinted>2023-07-20T20:18:00Z</cp:lastPrinted>
  <dcterms:created xsi:type="dcterms:W3CDTF">2024-04-13T13:04:00Z</dcterms:created>
  <dcterms:modified xsi:type="dcterms:W3CDTF">2024-04-13T13:13:00Z</dcterms:modified>
</cp:coreProperties>
</file>